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9. Prostorno kretanje stanovništva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Iseljavanje u Novi svijet 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Prvi val počeo je nakon geografskih otkrića iz pirenejskih i zapadnoeuropskih država prema kontinentima Novoga svijet.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Drugi val bio je u 19. i početkom 20. stoljeća.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Glavni pokretači migracija bili su nedostatak obradivog zemljišta, ukidanje kmetstva, siromaštvo i glad. 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Treći val zahvatio je i ostale narode, a trajao je između Prvoga i Drugoga svjetskog rata. </w:t>
      </w:r>
    </w:p>
    <w:p>
      <w:pPr>
        <w:pStyle w:val="Normal"/>
        <w:numPr>
          <w:ilvl w:val="0"/>
          <w:numId w:val="1"/>
        </w:numPr>
        <w:rPr/>
      </w:pPr>
      <w:r>
        <w:rPr>
          <w:rFonts w:ascii="Lato medium" w:hAnsi="Lato medium"/>
          <w:sz w:val="30"/>
          <w:szCs w:val="30"/>
        </w:rPr>
        <w:t>Četvrti val iseljavanja bio je od završetka Drugoga svjetskog rata do kraja 20. stoljeća i tim su valom zahvaćeni gotovo svi narodi.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437" w:right="0" w:hanging="0"/>
        <w:jc w:val="left"/>
        <w:rPr/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6"/>
          <w:szCs w:val="36"/>
        </w:rPr>
        <w:t xml:space="preserve">Preseljavanja unutar Europe i u Europu </w:t>
      </w:r>
    </w:p>
    <w:p>
      <w:pPr>
        <w:pStyle w:val="Normal"/>
        <w:widowControl/>
        <w:bidi w:val="0"/>
        <w:spacing w:lineRule="auto" w:line="276" w:before="0" w:after="200"/>
        <w:ind w:left="57" w:right="0" w:hanging="34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Unutareuropske migracije prisutne od staroga vijeka do danas, posebno su jake bile u drugoj polovini 20. stoljeća.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Od šezdesetih do osamdesetih godina bila su velika preseljavanja s juga, jugoistoka i istoka u Srednju, Zapadnu i Sjevernu Europu.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Prema razvijenim europskim državama migrirali su i stanovnici iz slabije i srednje razvijenih azijskih i afričkih država.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Najviše stranih radnika primile su Njemačka, Švicarska, Ujedinjeno Kraljevstvo, Francuska, Švedska i Austrija.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 xml:space="preserve">Političke promjene u Europi devedesetih godina 20. stoljeća pokrenule su nove migracije.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Od početka </w:t>
      </w:r>
      <w:r>
        <w:rPr>
          <w:rFonts w:ascii="Lato medium" w:hAnsi="Lato medium"/>
          <w:sz w:val="30"/>
          <w:szCs w:val="30"/>
        </w:rPr>
        <w:t>21.</w:t>
      </w:r>
      <w:r>
        <w:rPr>
          <w:rFonts w:ascii="Lato medium" w:hAnsi="Lato medium"/>
          <w:sz w:val="30"/>
          <w:szCs w:val="30"/>
        </w:rPr>
        <w:t xml:space="preserve"> stoljeća sve veći broj doseljenika iz Afrike i Azije primaju južnoeuropske države ili kroz njih doseljenici prolaze na putu prema razvijenijim državama Srednje, Zapadne i Sjeverne Europe.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Imigracijske države poboljšale su dobnu i obrazovnu strukturu stanovništva, a ponajviše je izmijenjena etnička i vjerska, ali i rasna struktura stanovništva.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1</Pages>
  <Words>235</Words>
  <Characters>1318</Characters>
  <CharactersWithSpaces>1535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2021-08-05T16:07:23Z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